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C9" w:rsidRPr="007B15C9" w:rsidRDefault="007B15C9" w:rsidP="007B15C9">
      <w:pPr>
        <w:rPr>
          <w:sz w:val="32"/>
          <w:szCs w:val="32"/>
        </w:rPr>
      </w:pPr>
      <w:r>
        <w:rPr>
          <w:sz w:val="32"/>
          <w:szCs w:val="32"/>
        </w:rPr>
        <w:t>________________________________________________________</w:t>
      </w:r>
    </w:p>
    <w:p w:rsidR="00720814" w:rsidRDefault="00062471" w:rsidP="00B032B8">
      <w:pPr>
        <w:jc w:val="center"/>
        <w:rPr>
          <w:b/>
          <w:sz w:val="32"/>
          <w:szCs w:val="32"/>
        </w:rPr>
      </w:pPr>
      <w:r>
        <w:rPr>
          <w:b/>
          <w:sz w:val="32"/>
          <w:szCs w:val="32"/>
        </w:rPr>
        <w:t>Paper 3 Crime and Deviance (i)</w:t>
      </w:r>
    </w:p>
    <w:p w:rsidR="007B15C9" w:rsidRPr="007B15C9" w:rsidRDefault="007B15C9" w:rsidP="007B15C9">
      <w:pPr>
        <w:rPr>
          <w:sz w:val="32"/>
          <w:szCs w:val="32"/>
        </w:rPr>
      </w:pPr>
      <w:r>
        <w:rPr>
          <w:sz w:val="32"/>
          <w:szCs w:val="32"/>
        </w:rPr>
        <w:t>________________________________________________________</w:t>
      </w:r>
    </w:p>
    <w:p w:rsidR="0054431D" w:rsidRDefault="0054431D" w:rsidP="0054431D">
      <w:pPr>
        <w:spacing w:after="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54431D" w:rsidRPr="0054431D" w:rsidTr="0054431D">
        <w:trPr>
          <w:trHeight w:val="288"/>
        </w:trPr>
        <w:tc>
          <w:tcPr>
            <w:tcW w:w="346" w:type="dxa"/>
          </w:tcPr>
          <w:p w:rsidR="0054431D" w:rsidRPr="0054431D" w:rsidRDefault="00062471" w:rsidP="0054431D">
            <w:pPr>
              <w:rPr>
                <w:b/>
              </w:rPr>
            </w:pPr>
            <w:r>
              <w:rPr>
                <w:b/>
              </w:rPr>
              <w:t>0</w:t>
            </w:r>
          </w:p>
        </w:tc>
        <w:tc>
          <w:tcPr>
            <w:tcW w:w="346" w:type="dxa"/>
          </w:tcPr>
          <w:p w:rsidR="0054431D" w:rsidRPr="0054431D" w:rsidRDefault="00062471" w:rsidP="0054431D">
            <w:pPr>
              <w:rPr>
                <w:b/>
              </w:rPr>
            </w:pPr>
            <w:r>
              <w:rPr>
                <w:b/>
              </w:rPr>
              <w:t>1</w:t>
            </w:r>
          </w:p>
        </w:tc>
      </w:tr>
    </w:tbl>
    <w:p w:rsidR="00F6501B" w:rsidRDefault="00F6501B" w:rsidP="00F6501B">
      <w:pPr>
        <w:pStyle w:val="ListParagraph"/>
      </w:pPr>
      <w:r>
        <w:t>Outline two differences between the picture of crime given in the media coverage</w:t>
      </w:r>
    </w:p>
    <w:p w:rsidR="00546282" w:rsidRPr="000947A4" w:rsidRDefault="00F6501B" w:rsidP="00F6501B">
      <w:pPr>
        <w:pStyle w:val="ListParagraph"/>
      </w:pPr>
      <w:r>
        <w:t xml:space="preserve">and the official crime statistics. </w:t>
      </w:r>
      <w:r>
        <w:tab/>
      </w:r>
      <w:r>
        <w:tab/>
      </w:r>
      <w:r>
        <w:tab/>
      </w:r>
      <w:r>
        <w:tab/>
      </w:r>
      <w:r>
        <w:tab/>
      </w:r>
      <w:r>
        <w:tab/>
      </w:r>
      <w:r>
        <w:tab/>
      </w:r>
      <w:r w:rsidR="000947A4">
        <w:rPr>
          <w:b/>
        </w:rPr>
        <w:t xml:space="preserve"> </w:t>
      </w:r>
      <w:r w:rsidR="007B15C9">
        <w:rPr>
          <w:b/>
        </w:rPr>
        <w:t>[</w:t>
      </w:r>
      <w:r w:rsidR="00062471">
        <w:rPr>
          <w:b/>
        </w:rPr>
        <w:t xml:space="preserve">4 </w:t>
      </w:r>
      <w:r w:rsidR="007B15C9" w:rsidRPr="007B15C9">
        <w:rPr>
          <w:b/>
        </w:rPr>
        <w:t>marks</w:t>
      </w:r>
      <w:r w:rsidR="007B15C9">
        <w:rPr>
          <w:b/>
        </w:rPr>
        <w:t>]</w:t>
      </w:r>
    </w:p>
    <w:p w:rsidR="007B15C9" w:rsidRDefault="007B15C9" w:rsidP="006733A5"/>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54431D" w:rsidRPr="0054431D" w:rsidTr="0054431D">
        <w:trPr>
          <w:trHeight w:val="288"/>
        </w:trPr>
        <w:tc>
          <w:tcPr>
            <w:tcW w:w="346" w:type="dxa"/>
          </w:tcPr>
          <w:p w:rsidR="0054431D" w:rsidRPr="0054431D" w:rsidRDefault="00062471" w:rsidP="0054431D">
            <w:pPr>
              <w:rPr>
                <w:b/>
              </w:rPr>
            </w:pPr>
            <w:r>
              <w:rPr>
                <w:b/>
              </w:rPr>
              <w:t>0</w:t>
            </w:r>
          </w:p>
        </w:tc>
        <w:tc>
          <w:tcPr>
            <w:tcW w:w="346" w:type="dxa"/>
          </w:tcPr>
          <w:p w:rsidR="0054431D" w:rsidRPr="0054431D" w:rsidRDefault="00062471" w:rsidP="0054431D">
            <w:pPr>
              <w:rPr>
                <w:b/>
              </w:rPr>
            </w:pPr>
            <w:r>
              <w:rPr>
                <w:b/>
              </w:rPr>
              <w:t>2</w:t>
            </w:r>
          </w:p>
        </w:tc>
      </w:tr>
    </w:tbl>
    <w:p w:rsidR="00062471" w:rsidRPr="00DD129F" w:rsidRDefault="0068027A" w:rsidP="0068027A">
      <w:r>
        <w:t xml:space="preserve">Outline </w:t>
      </w:r>
      <w:r w:rsidRPr="00C30E1A">
        <w:rPr>
          <w:b/>
        </w:rPr>
        <w:t xml:space="preserve">three </w:t>
      </w:r>
      <w:r w:rsidR="00342F3D">
        <w:t>media news values</w:t>
      </w:r>
      <w:r w:rsidR="00342F3D">
        <w:tab/>
      </w:r>
      <w:r w:rsidR="00342F3D">
        <w:tab/>
      </w:r>
      <w:r w:rsidR="00342F3D">
        <w:tab/>
      </w:r>
      <w:r w:rsidR="00342F3D">
        <w:tab/>
      </w:r>
      <w:r w:rsidR="00B93C38">
        <w:tab/>
      </w:r>
      <w:r w:rsidR="00B93C38">
        <w:tab/>
      </w:r>
      <w:r w:rsidR="00062471">
        <w:rPr>
          <w:b/>
        </w:rPr>
        <w:t>[6 marks]</w:t>
      </w:r>
    </w:p>
    <w:p w:rsidR="00062471" w:rsidRDefault="00062471" w:rsidP="00E95AEB">
      <w:pPr>
        <w:ind w:left="720" w:hanging="72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062471" w:rsidRPr="0054431D" w:rsidTr="00DD129F">
        <w:trPr>
          <w:trHeight w:val="288"/>
        </w:trPr>
        <w:tc>
          <w:tcPr>
            <w:tcW w:w="346" w:type="dxa"/>
          </w:tcPr>
          <w:p w:rsidR="00062471" w:rsidRPr="0054431D" w:rsidRDefault="00062471" w:rsidP="00DD129F">
            <w:pPr>
              <w:rPr>
                <w:b/>
              </w:rPr>
            </w:pPr>
            <w:r>
              <w:rPr>
                <w:b/>
              </w:rPr>
              <w:t>0</w:t>
            </w:r>
          </w:p>
        </w:tc>
        <w:tc>
          <w:tcPr>
            <w:tcW w:w="346" w:type="dxa"/>
          </w:tcPr>
          <w:p w:rsidR="00062471" w:rsidRPr="0054431D" w:rsidRDefault="00062471" w:rsidP="00DD129F">
            <w:pPr>
              <w:rPr>
                <w:b/>
              </w:rPr>
            </w:pPr>
            <w:r>
              <w:rPr>
                <w:b/>
              </w:rPr>
              <w:t>3</w:t>
            </w:r>
          </w:p>
        </w:tc>
      </w:tr>
    </w:tbl>
    <w:p w:rsidR="00E95AEB" w:rsidRDefault="0054431D" w:rsidP="0068027A">
      <w:r>
        <w:t xml:space="preserve">Read </w:t>
      </w:r>
      <w:r w:rsidR="00062471">
        <w:rPr>
          <w:b/>
        </w:rPr>
        <w:t>Item A</w:t>
      </w:r>
      <w:r>
        <w:rPr>
          <w:b/>
        </w:rPr>
        <w:t xml:space="preserve"> </w:t>
      </w:r>
      <w:r>
        <w:t>below and answer the question that follows</w:t>
      </w:r>
    </w:p>
    <w:p w:rsidR="0068027A" w:rsidRDefault="0068027A" w:rsidP="0068027A">
      <w:r w:rsidRPr="0054431D">
        <w:rPr>
          <w:b/>
          <w:noProof/>
          <w:lang w:eastAsia="en-GB"/>
        </w:rPr>
        <mc:AlternateContent>
          <mc:Choice Requires="wps">
            <w:drawing>
              <wp:anchor distT="0" distB="0" distL="114300" distR="114300" simplePos="0" relativeHeight="251659264" behindDoc="0" locked="0" layoutInCell="1" allowOverlap="1" wp14:anchorId="2E8403D0" wp14:editId="19931FED">
                <wp:simplePos x="0" y="0"/>
                <wp:positionH relativeFrom="column">
                  <wp:posOffset>-116840</wp:posOffset>
                </wp:positionH>
                <wp:positionV relativeFrom="paragraph">
                  <wp:posOffset>117475</wp:posOffset>
                </wp:positionV>
                <wp:extent cx="5836920" cy="1445895"/>
                <wp:effectExtent l="0" t="0" r="114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45895"/>
                        </a:xfrm>
                        <a:prstGeom prst="rect">
                          <a:avLst/>
                        </a:prstGeom>
                        <a:solidFill>
                          <a:srgbClr val="FFFFFF"/>
                        </a:solidFill>
                        <a:ln w="9525">
                          <a:solidFill>
                            <a:srgbClr val="000000"/>
                          </a:solidFill>
                          <a:miter lim="800000"/>
                          <a:headEnd/>
                          <a:tailEnd/>
                        </a:ln>
                      </wps:spPr>
                      <wps:txbx>
                        <w:txbxContent>
                          <w:p w:rsidR="00342F3D" w:rsidRDefault="00342F3D" w:rsidP="0054431D">
                            <w:pPr>
                              <w:spacing w:after="0"/>
                              <w:jc w:val="center"/>
                              <w:rPr>
                                <w:b/>
                              </w:rPr>
                            </w:pPr>
                            <w:r>
                              <w:rPr>
                                <w:b/>
                              </w:rPr>
                              <w:t>Item A</w:t>
                            </w:r>
                          </w:p>
                          <w:p w:rsidR="00342F3D" w:rsidRPr="00AC177C" w:rsidRDefault="00342F3D" w:rsidP="000947A4">
                            <w:pPr>
                              <w:spacing w:after="100" w:afterAutospacing="1"/>
                              <w:rPr>
                                <w:b/>
                              </w:rPr>
                            </w:pPr>
                            <w:r>
                              <w:t>Some sociologists claim that the media do not just report criminal and deviant behaviour, but may actually be a cause of crime and deviance. Some media portrayals of crime may appear to be very realistic. The media also present a number of different lifestyles in a wide range of types of programmes, such as ‘reality’ TV, advertising, documentary and fiction, which some audiences may see as attractive. The same or similar crime storylines and images m</w:t>
                            </w:r>
                            <w:r w:rsidR="0037209E">
                              <w:t>ay be constantly repeated.</w:t>
                            </w:r>
                          </w:p>
                          <w:p w:rsidR="00342F3D" w:rsidRPr="0068027A" w:rsidRDefault="00342F3D" w:rsidP="000947A4">
                            <w:pPr>
                              <w:spacing w:after="100" w:afterAutospacing="1"/>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pt;margin-top:9.25pt;width:459.6pt;height:1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eRJAIAAEc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">
                <v:textbox>
                  <w:txbxContent>
                    <w:p w:rsidR="00342F3D" w:rsidRDefault="00342F3D" w:rsidP="0054431D">
                      <w:pPr>
                        <w:spacing w:after="0"/>
                        <w:jc w:val="center"/>
                        <w:rPr>
                          <w:b/>
                        </w:rPr>
                      </w:pPr>
                      <w:r>
                        <w:rPr>
                          <w:b/>
                        </w:rPr>
                        <w:t>Item A</w:t>
                      </w:r>
                    </w:p>
                    <w:p w:rsidR="00342F3D" w:rsidRPr="00AC177C" w:rsidRDefault="00342F3D" w:rsidP="000947A4">
                      <w:pPr>
                        <w:spacing w:after="100" w:afterAutospacing="1"/>
                        <w:rPr>
                          <w:b/>
                        </w:rPr>
                      </w:pPr>
                      <w:r>
                        <w:t>Some sociologists claim that the media do not just report criminal and deviant behaviour, but may actually be a cause of crime and deviance. Some media portrayals of crime may appear to be very realistic. The media also present a number of different lifestyles in a wide range of types of programmes, such as ‘reality’ TV, advertising, documentary and fiction, which some audiences may see as attractive. The same or similar crime storylines and images m</w:t>
                      </w:r>
                      <w:r w:rsidR="0037209E">
                        <w:t>ay be constantly repeated.</w:t>
                      </w:r>
                      <w:bookmarkStart w:id="1" w:name="_GoBack"/>
                      <w:bookmarkEnd w:id="1"/>
                    </w:p>
                    <w:p w:rsidR="00342F3D" w:rsidRPr="0068027A" w:rsidRDefault="00342F3D" w:rsidP="000947A4">
                      <w:pPr>
                        <w:spacing w:after="100" w:afterAutospacing="1"/>
                        <w:rPr>
                          <w:b/>
                        </w:rPr>
                      </w:pPr>
                    </w:p>
                  </w:txbxContent>
                </v:textbox>
              </v:shape>
            </w:pict>
          </mc:Fallback>
        </mc:AlternateContent>
      </w:r>
    </w:p>
    <w:p w:rsidR="00DD129F" w:rsidRDefault="00DD129F" w:rsidP="00062471">
      <w:pPr>
        <w:ind w:firstLine="720"/>
      </w:pPr>
    </w:p>
    <w:p w:rsidR="00DD129F" w:rsidRDefault="00DD129F" w:rsidP="00062471">
      <w:pPr>
        <w:ind w:firstLine="720"/>
      </w:pPr>
    </w:p>
    <w:p w:rsidR="00DD129F" w:rsidRDefault="00DD129F" w:rsidP="00062471">
      <w:pPr>
        <w:ind w:firstLine="720"/>
      </w:pPr>
    </w:p>
    <w:p w:rsidR="00DD129F" w:rsidRPr="0054431D" w:rsidRDefault="00DD129F" w:rsidP="00062471">
      <w:pPr>
        <w:ind w:firstLine="720"/>
      </w:pPr>
    </w:p>
    <w:p w:rsidR="0054431D" w:rsidRDefault="0054431D" w:rsidP="00F04B9D">
      <w:pPr>
        <w:spacing w:after="0"/>
        <w:jc w:val="center"/>
        <w:rPr>
          <w:b/>
        </w:rPr>
      </w:pPr>
    </w:p>
    <w:p w:rsidR="00586AAD" w:rsidRPr="00C0739A" w:rsidRDefault="000947A4" w:rsidP="000947A4">
      <w:pPr>
        <w:ind w:left="720"/>
      </w:pPr>
      <w:r w:rsidRPr="00AC177C">
        <w:t xml:space="preserve">Applying material from </w:t>
      </w:r>
      <w:r w:rsidRPr="00C30E1A">
        <w:rPr>
          <w:b/>
        </w:rPr>
        <w:t>Item A</w:t>
      </w:r>
      <w:r w:rsidRPr="00AC177C">
        <w:t xml:space="preserve">, </w:t>
      </w:r>
      <w:r>
        <w:t xml:space="preserve">analyse </w:t>
      </w:r>
      <w:r w:rsidRPr="00C30E1A">
        <w:rPr>
          <w:b/>
        </w:rPr>
        <w:t xml:space="preserve">two </w:t>
      </w:r>
      <w:r w:rsidR="00342F3D">
        <w:t>ways in which the media may cause crime</w:t>
      </w:r>
      <w:r w:rsidR="0068027A">
        <w:tab/>
      </w:r>
      <w:r>
        <w:tab/>
      </w:r>
      <w:r>
        <w:tab/>
      </w:r>
      <w:r>
        <w:tab/>
      </w:r>
      <w:r>
        <w:tab/>
      </w:r>
      <w:r w:rsidR="00440DDA">
        <w:tab/>
      </w:r>
      <w:r w:rsidR="00440DDA">
        <w:tab/>
      </w:r>
      <w:r w:rsidR="00440DDA">
        <w:tab/>
      </w:r>
      <w:r w:rsidR="00440DDA">
        <w:tab/>
      </w:r>
      <w:r w:rsidR="00440DDA">
        <w:tab/>
      </w:r>
      <w:r w:rsidR="00440DDA">
        <w:tab/>
      </w:r>
      <w:r w:rsidR="00586AAD">
        <w:rPr>
          <w:b/>
        </w:rPr>
        <w:t>[10 marks]</w:t>
      </w:r>
    </w:p>
    <w:p w:rsidR="007B15C9" w:rsidRDefault="007B15C9" w:rsidP="00586AAD">
      <w:pPr>
        <w:spacing w:after="0" w:line="240" w:lineRule="auto"/>
        <w:ind w:left="720" w:firstLine="720"/>
      </w:pPr>
    </w:p>
    <w:p w:rsidR="00CE3FA7" w:rsidRDefault="00CE3FA7" w:rsidP="00CE3FA7">
      <w:pPr>
        <w:spacing w:after="0" w:line="240" w:lineRule="auto"/>
        <w:ind w:left="720" w:hanging="72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54431D" w:rsidRPr="0054431D" w:rsidTr="0054431D">
        <w:trPr>
          <w:trHeight w:val="288"/>
        </w:trPr>
        <w:tc>
          <w:tcPr>
            <w:tcW w:w="346" w:type="dxa"/>
          </w:tcPr>
          <w:p w:rsidR="0054431D" w:rsidRPr="0054431D" w:rsidRDefault="00062471" w:rsidP="0054431D">
            <w:pPr>
              <w:rPr>
                <w:b/>
              </w:rPr>
            </w:pPr>
            <w:r>
              <w:rPr>
                <w:b/>
              </w:rPr>
              <w:t>0</w:t>
            </w:r>
          </w:p>
        </w:tc>
        <w:tc>
          <w:tcPr>
            <w:tcW w:w="346" w:type="dxa"/>
          </w:tcPr>
          <w:p w:rsidR="0054431D" w:rsidRPr="0054431D" w:rsidRDefault="00062471" w:rsidP="0054431D">
            <w:pPr>
              <w:rPr>
                <w:b/>
              </w:rPr>
            </w:pPr>
            <w:r>
              <w:rPr>
                <w:b/>
              </w:rPr>
              <w:t>4</w:t>
            </w:r>
          </w:p>
        </w:tc>
      </w:tr>
    </w:tbl>
    <w:p w:rsidR="007B15C9" w:rsidRDefault="007B15C9" w:rsidP="00CF27DA">
      <w:r>
        <w:t xml:space="preserve">Read </w:t>
      </w:r>
      <w:r w:rsidR="00062471">
        <w:rPr>
          <w:b/>
        </w:rPr>
        <w:t>Item B</w:t>
      </w:r>
      <w:r>
        <w:t xml:space="preserve"> below and answer the question that follows</w:t>
      </w:r>
    </w:p>
    <w:p w:rsidR="007B15C9" w:rsidRDefault="007B15C9" w:rsidP="00CF27DA">
      <w:r w:rsidRPr="0054431D">
        <w:rPr>
          <w:b/>
          <w:noProof/>
          <w:lang w:eastAsia="en-GB"/>
        </w:rPr>
        <mc:AlternateContent>
          <mc:Choice Requires="wps">
            <w:drawing>
              <wp:anchor distT="0" distB="0" distL="114300" distR="114300" simplePos="0" relativeHeight="251663360" behindDoc="0" locked="0" layoutInCell="1" allowOverlap="1" wp14:anchorId="4A67FF15" wp14:editId="12B19FD9">
                <wp:simplePos x="0" y="0"/>
                <wp:positionH relativeFrom="column">
                  <wp:posOffset>-116958</wp:posOffset>
                </wp:positionH>
                <wp:positionV relativeFrom="paragraph">
                  <wp:posOffset>171923</wp:posOffset>
                </wp:positionV>
                <wp:extent cx="5836920" cy="1584251"/>
                <wp:effectExtent l="0" t="0" r="114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584251"/>
                        </a:xfrm>
                        <a:prstGeom prst="rect">
                          <a:avLst/>
                        </a:prstGeom>
                        <a:solidFill>
                          <a:srgbClr val="FFFFFF"/>
                        </a:solidFill>
                        <a:ln w="9525">
                          <a:solidFill>
                            <a:srgbClr val="000000"/>
                          </a:solidFill>
                          <a:miter lim="800000"/>
                          <a:headEnd/>
                          <a:tailEnd/>
                        </a:ln>
                      </wps:spPr>
                      <wps:txbx>
                        <w:txbxContent>
                          <w:p w:rsidR="00342F3D" w:rsidRDefault="00342F3D" w:rsidP="000947A4">
                            <w:pPr>
                              <w:spacing w:after="0"/>
                              <w:jc w:val="center"/>
                              <w:rPr>
                                <w:b/>
                              </w:rPr>
                            </w:pPr>
                            <w:r>
                              <w:rPr>
                                <w:b/>
                              </w:rPr>
                              <w:t>Item B</w:t>
                            </w:r>
                          </w:p>
                          <w:p w:rsidR="00342F3D" w:rsidRDefault="000505AE" w:rsidP="000947A4">
                            <w:r>
                              <w:t>A media generated moral panic occurs when the media present an exaggerated over-reaction to an issue which as a result makes the issue seem a much greater problem than it actually is. Usually a group is represented as a ‘folk devil’ – a threat to society. This media amplification initiates a spiral of distortion, stereotypical representation and condemnation by powerful groups in society.</w:t>
                            </w:r>
                          </w:p>
                          <w:p w:rsidR="000505AE" w:rsidRDefault="000505AE" w:rsidP="000947A4">
                            <w:r>
                              <w:t xml:space="preserve">However, this approach has been criticised for failing to explain why particular moral panics develop in the fist place. </w:t>
                            </w:r>
                          </w:p>
                          <w:p w:rsidR="00342F3D" w:rsidRPr="007B15C9" w:rsidRDefault="00342F3D" w:rsidP="007B15C9">
                            <w:pPr>
                              <w:jc w:val="center"/>
                              <w:rPr>
                                <w:b/>
                              </w:rPr>
                            </w:pPr>
                          </w:p>
                          <w:p w:rsidR="00342F3D" w:rsidRDefault="00342F3D" w:rsidP="007B1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2pt;margin-top:13.55pt;width:459.6pt;height:1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">
                <v:textbox>
                  <w:txbxContent>
                    <w:p w:rsidR="00342F3D" w:rsidRDefault="00342F3D" w:rsidP="000947A4">
                      <w:pPr>
                        <w:spacing w:after="0"/>
                        <w:jc w:val="center"/>
                        <w:rPr>
                          <w:b/>
                        </w:rPr>
                      </w:pPr>
                      <w:r>
                        <w:rPr>
                          <w:b/>
                        </w:rPr>
                        <w:t>Item B</w:t>
                      </w:r>
                    </w:p>
                    <w:p w:rsidR="00342F3D" w:rsidRDefault="000505AE" w:rsidP="000947A4">
                      <w:r>
                        <w:t>A media generated moral panic occurs when the media present an exaggerated over-reaction to an issue which as a result makes the issue seem a much greater problem than it actually is. Usually a group is represented as a ‘folk devil’ – a threat to society. This media amplification initiates a spiral of distortion, stereotypical representation and condemnation by powerful groups in society.</w:t>
                      </w:r>
                    </w:p>
                    <w:p w:rsidR="000505AE" w:rsidRDefault="000505AE" w:rsidP="000947A4">
                      <w:r>
                        <w:t xml:space="preserve">However, this approach has been criticised for failing to explain why particular moral panics develop in the fist place. </w:t>
                      </w:r>
                    </w:p>
                    <w:p w:rsidR="00342F3D" w:rsidRPr="007B15C9" w:rsidRDefault="00342F3D" w:rsidP="007B15C9">
                      <w:pPr>
                        <w:jc w:val="center"/>
                        <w:rPr>
                          <w:b/>
                        </w:rPr>
                      </w:pPr>
                    </w:p>
                    <w:p w:rsidR="00342F3D" w:rsidRDefault="00342F3D" w:rsidP="007B15C9"/>
                  </w:txbxContent>
                </v:textbox>
              </v:shape>
            </w:pict>
          </mc:Fallback>
        </mc:AlternateContent>
      </w:r>
    </w:p>
    <w:p w:rsidR="007B15C9" w:rsidRDefault="007B15C9" w:rsidP="00CF27DA"/>
    <w:p w:rsidR="007B15C9" w:rsidRDefault="007B15C9" w:rsidP="00CF27DA"/>
    <w:p w:rsidR="007B15C9" w:rsidRDefault="007B15C9" w:rsidP="00CF27DA"/>
    <w:p w:rsidR="007B15C9" w:rsidRDefault="007B15C9" w:rsidP="00CF27DA"/>
    <w:p w:rsidR="00007CB9" w:rsidRDefault="00007CB9" w:rsidP="00EA59D3">
      <w:pPr>
        <w:ind w:left="720"/>
      </w:pPr>
    </w:p>
    <w:p w:rsidR="00AC7F24" w:rsidRPr="00E52FCE" w:rsidRDefault="000947A4" w:rsidP="00E52FCE">
      <w:pPr>
        <w:ind w:left="720"/>
      </w:pPr>
      <w:r>
        <w:t xml:space="preserve">Applying material from </w:t>
      </w:r>
      <w:r>
        <w:rPr>
          <w:b/>
        </w:rPr>
        <w:t xml:space="preserve">Item B </w:t>
      </w:r>
      <w:r>
        <w:t xml:space="preserve">and your knowledge, evaluate sociological explanations of </w:t>
      </w:r>
      <w:r w:rsidR="000505AE">
        <w:t>media-generated moral panics</w:t>
      </w:r>
      <w:r w:rsidR="000505AE">
        <w:tab/>
      </w:r>
      <w:r w:rsidR="000505AE">
        <w:tab/>
      </w:r>
      <w:r w:rsidR="000505AE">
        <w:tab/>
      </w:r>
      <w:r w:rsidR="00482A63">
        <w:tab/>
      </w:r>
      <w:r>
        <w:tab/>
      </w:r>
      <w:r>
        <w:tab/>
      </w:r>
      <w:r>
        <w:tab/>
      </w:r>
      <w:r w:rsidR="00EA59D3" w:rsidRPr="00EA59D3">
        <w:rPr>
          <w:b/>
        </w:rPr>
        <w:t>[30 marks]</w:t>
      </w:r>
    </w:p>
    <w:p w:rsidR="00062471" w:rsidRPr="007B15C9" w:rsidRDefault="00062471" w:rsidP="00062471">
      <w:pPr>
        <w:rPr>
          <w:sz w:val="32"/>
          <w:szCs w:val="32"/>
        </w:rPr>
      </w:pPr>
      <w:r>
        <w:rPr>
          <w:sz w:val="32"/>
          <w:szCs w:val="32"/>
        </w:rPr>
        <w:lastRenderedPageBreak/>
        <w:t>________________________________________________________</w:t>
      </w:r>
    </w:p>
    <w:p w:rsidR="00062471" w:rsidRDefault="00062471" w:rsidP="00062471">
      <w:pPr>
        <w:jc w:val="center"/>
        <w:rPr>
          <w:b/>
          <w:sz w:val="32"/>
          <w:szCs w:val="32"/>
        </w:rPr>
      </w:pPr>
      <w:r>
        <w:rPr>
          <w:b/>
          <w:sz w:val="32"/>
          <w:szCs w:val="32"/>
        </w:rPr>
        <w:t>Paper 3 Crime and Deviance (ii)</w:t>
      </w:r>
    </w:p>
    <w:p w:rsidR="00062471" w:rsidRPr="007B15C9" w:rsidRDefault="00062471" w:rsidP="00062471">
      <w:pPr>
        <w:rPr>
          <w:sz w:val="32"/>
          <w:szCs w:val="32"/>
        </w:rPr>
      </w:pPr>
      <w:r>
        <w:rPr>
          <w:sz w:val="32"/>
          <w:szCs w:val="32"/>
        </w:rPr>
        <w:t>________________________________________________________</w:t>
      </w:r>
    </w:p>
    <w:p w:rsidR="00062471" w:rsidRDefault="00062471" w:rsidP="00062471">
      <w:pPr>
        <w:spacing w:after="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062471" w:rsidRPr="0054431D" w:rsidTr="00DD129F">
        <w:trPr>
          <w:trHeight w:val="288"/>
        </w:trPr>
        <w:tc>
          <w:tcPr>
            <w:tcW w:w="346" w:type="dxa"/>
          </w:tcPr>
          <w:p w:rsidR="00062471" w:rsidRPr="0054431D" w:rsidRDefault="00062471" w:rsidP="00DD129F">
            <w:pPr>
              <w:rPr>
                <w:b/>
              </w:rPr>
            </w:pPr>
            <w:r>
              <w:rPr>
                <w:b/>
              </w:rPr>
              <w:t>0</w:t>
            </w:r>
          </w:p>
        </w:tc>
        <w:tc>
          <w:tcPr>
            <w:tcW w:w="346" w:type="dxa"/>
          </w:tcPr>
          <w:p w:rsidR="00062471" w:rsidRPr="0054431D" w:rsidRDefault="00062471" w:rsidP="00DD129F">
            <w:pPr>
              <w:rPr>
                <w:b/>
              </w:rPr>
            </w:pPr>
            <w:r>
              <w:rPr>
                <w:b/>
              </w:rPr>
              <w:t>1</w:t>
            </w:r>
          </w:p>
        </w:tc>
      </w:tr>
    </w:tbl>
    <w:p w:rsidR="00062471" w:rsidRDefault="00806C52" w:rsidP="000947A4">
      <w:pPr>
        <w:spacing w:after="0"/>
        <w:rPr>
          <w:b/>
        </w:rPr>
      </w:pPr>
      <w:r w:rsidRPr="00806C52">
        <w:t>Outline two ways in which the media give a distorted view of crime</w:t>
      </w:r>
      <w:r>
        <w:tab/>
      </w:r>
      <w:r>
        <w:tab/>
      </w:r>
      <w:r w:rsidR="00062471">
        <w:rPr>
          <w:b/>
        </w:rPr>
        <w:t xml:space="preserve">[4 </w:t>
      </w:r>
      <w:r w:rsidR="00062471" w:rsidRPr="007B15C9">
        <w:rPr>
          <w:b/>
        </w:rPr>
        <w:t>marks</w:t>
      </w:r>
      <w:r w:rsidR="00062471">
        <w:rPr>
          <w:b/>
        </w:rPr>
        <w:t>]</w:t>
      </w:r>
    </w:p>
    <w:p w:rsidR="00184126" w:rsidRDefault="00184126" w:rsidP="000947A4">
      <w:pPr>
        <w:spacing w:after="0"/>
        <w:rPr>
          <w:b/>
        </w:rPr>
      </w:pPr>
    </w:p>
    <w:p w:rsidR="000947A4" w:rsidRPr="000947A4" w:rsidRDefault="000947A4" w:rsidP="000947A4">
      <w:pPr>
        <w:spacing w:after="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062471" w:rsidRPr="0054431D" w:rsidTr="00DD129F">
        <w:trPr>
          <w:trHeight w:val="288"/>
        </w:trPr>
        <w:tc>
          <w:tcPr>
            <w:tcW w:w="346" w:type="dxa"/>
          </w:tcPr>
          <w:p w:rsidR="00062471" w:rsidRPr="0054431D" w:rsidRDefault="00062471" w:rsidP="00DD129F">
            <w:pPr>
              <w:rPr>
                <w:b/>
              </w:rPr>
            </w:pPr>
            <w:r>
              <w:rPr>
                <w:b/>
              </w:rPr>
              <w:t>0</w:t>
            </w:r>
          </w:p>
        </w:tc>
        <w:tc>
          <w:tcPr>
            <w:tcW w:w="346" w:type="dxa"/>
          </w:tcPr>
          <w:p w:rsidR="00062471" w:rsidRPr="0054431D" w:rsidRDefault="00062471" w:rsidP="00DD129F">
            <w:pPr>
              <w:rPr>
                <w:b/>
              </w:rPr>
            </w:pPr>
            <w:r>
              <w:rPr>
                <w:b/>
              </w:rPr>
              <w:t>2</w:t>
            </w:r>
          </w:p>
        </w:tc>
      </w:tr>
    </w:tbl>
    <w:p w:rsidR="00062471" w:rsidRPr="00062471" w:rsidRDefault="000947A4" w:rsidP="000947A4">
      <w:pPr>
        <w:spacing w:after="0"/>
        <w:rPr>
          <w:b/>
        </w:rPr>
      </w:pPr>
      <w:r>
        <w:t xml:space="preserve">Outline </w:t>
      </w:r>
      <w:r w:rsidRPr="00C30E1A">
        <w:rPr>
          <w:b/>
        </w:rPr>
        <w:t xml:space="preserve">three </w:t>
      </w:r>
      <w:r w:rsidR="00702FDA">
        <w:t xml:space="preserve">reasons why the media my exaggerate the extent to crime in society </w:t>
      </w:r>
      <w:r w:rsidR="00EA59D3">
        <w:tab/>
        <w:t xml:space="preserve">   </w:t>
      </w:r>
      <w:r w:rsidR="00956820">
        <w:tab/>
      </w:r>
      <w:r w:rsidR="00956820">
        <w:tab/>
      </w:r>
      <w:r w:rsidR="00956820">
        <w:tab/>
      </w:r>
      <w:r w:rsidR="00956820">
        <w:tab/>
        <w:t xml:space="preserve">   </w:t>
      </w:r>
      <w:r w:rsidR="00EE2829">
        <w:tab/>
      </w:r>
      <w:r w:rsidR="00EE2829">
        <w:tab/>
      </w:r>
      <w:r w:rsidR="00B93C38">
        <w:tab/>
      </w:r>
      <w:r w:rsidR="00B93C38">
        <w:tab/>
      </w:r>
      <w:r w:rsidR="00B93C38">
        <w:tab/>
      </w:r>
      <w:r w:rsidR="00702FDA">
        <w:tab/>
      </w:r>
      <w:r w:rsidR="00062471">
        <w:rPr>
          <w:b/>
        </w:rPr>
        <w:t>[6 marks]</w:t>
      </w:r>
    </w:p>
    <w:p w:rsidR="00062471" w:rsidRDefault="00062471" w:rsidP="00062471">
      <w:pPr>
        <w:ind w:left="720" w:hanging="72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062471" w:rsidRPr="0054431D" w:rsidTr="00DD129F">
        <w:trPr>
          <w:trHeight w:val="288"/>
        </w:trPr>
        <w:tc>
          <w:tcPr>
            <w:tcW w:w="346" w:type="dxa"/>
          </w:tcPr>
          <w:p w:rsidR="00062471" w:rsidRPr="0054431D" w:rsidRDefault="00062471" w:rsidP="00DD129F">
            <w:pPr>
              <w:rPr>
                <w:b/>
              </w:rPr>
            </w:pPr>
            <w:r>
              <w:rPr>
                <w:b/>
              </w:rPr>
              <w:t>0</w:t>
            </w:r>
          </w:p>
        </w:tc>
        <w:tc>
          <w:tcPr>
            <w:tcW w:w="346" w:type="dxa"/>
          </w:tcPr>
          <w:p w:rsidR="00062471" w:rsidRPr="0054431D" w:rsidRDefault="00062471" w:rsidP="00DD129F">
            <w:pPr>
              <w:rPr>
                <w:b/>
              </w:rPr>
            </w:pPr>
            <w:r>
              <w:rPr>
                <w:b/>
              </w:rPr>
              <w:t>3</w:t>
            </w:r>
          </w:p>
        </w:tc>
      </w:tr>
    </w:tbl>
    <w:p w:rsidR="00D07C60" w:rsidRDefault="00062471" w:rsidP="00C0739A">
      <w:pPr>
        <w:ind w:firstLine="720"/>
      </w:pPr>
      <w:r>
        <w:t xml:space="preserve">Read </w:t>
      </w:r>
      <w:r>
        <w:rPr>
          <w:b/>
        </w:rPr>
        <w:t xml:space="preserve">Item A </w:t>
      </w:r>
      <w:r>
        <w:t>below and answer the question that follows</w:t>
      </w:r>
      <w:r w:rsidR="00D07C60">
        <w:t xml:space="preserve"> </w:t>
      </w:r>
    </w:p>
    <w:p w:rsidR="00D07C60" w:rsidRDefault="00C0739A" w:rsidP="00062471">
      <w:pPr>
        <w:ind w:firstLine="720"/>
      </w:pPr>
      <w:r w:rsidRPr="0054431D">
        <w:rPr>
          <w:b/>
          <w:noProof/>
          <w:lang w:eastAsia="en-GB"/>
        </w:rPr>
        <mc:AlternateContent>
          <mc:Choice Requires="wps">
            <w:drawing>
              <wp:anchor distT="0" distB="0" distL="114300" distR="114300" simplePos="0" relativeHeight="251665408" behindDoc="0" locked="0" layoutInCell="1" allowOverlap="1" wp14:anchorId="5F11C24A" wp14:editId="47576F98">
                <wp:simplePos x="0" y="0"/>
                <wp:positionH relativeFrom="column">
                  <wp:posOffset>-64770</wp:posOffset>
                </wp:positionH>
                <wp:positionV relativeFrom="paragraph">
                  <wp:posOffset>33020</wp:posOffset>
                </wp:positionV>
                <wp:extent cx="5836920" cy="1403985"/>
                <wp:effectExtent l="0" t="0" r="1143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3985"/>
                        </a:xfrm>
                        <a:prstGeom prst="rect">
                          <a:avLst/>
                        </a:prstGeom>
                        <a:solidFill>
                          <a:srgbClr val="FFFFFF"/>
                        </a:solidFill>
                        <a:ln w="9525">
                          <a:solidFill>
                            <a:srgbClr val="000000"/>
                          </a:solidFill>
                          <a:miter lim="800000"/>
                          <a:headEnd/>
                          <a:tailEnd/>
                        </a:ln>
                      </wps:spPr>
                      <wps:txbx>
                        <w:txbxContent>
                          <w:p w:rsidR="00342F3D" w:rsidRDefault="00342F3D" w:rsidP="00062471">
                            <w:pPr>
                              <w:spacing w:after="0"/>
                              <w:jc w:val="center"/>
                              <w:rPr>
                                <w:b/>
                              </w:rPr>
                            </w:pPr>
                            <w:r>
                              <w:rPr>
                                <w:b/>
                              </w:rPr>
                              <w:t>Item A</w:t>
                            </w:r>
                          </w:p>
                          <w:p w:rsidR="00342F3D" w:rsidRDefault="00702FDA" w:rsidP="00702FDA">
                            <w:r>
                              <w:t>Postmodernists argue that we live in a media saturated Society. For many people the media has become the main source of information about crime. Many sociologists have been critical of the way in which the media misrepresents crime, for example through extensive coverage of particular types of crime. Such sociologists have outlined a number of ways in which the media can have a negative impact on the behaviour of some members of the 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1pt;margin-top:2.6pt;width:459.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">
                <v:textbox style="mso-fit-shape-to-text:t">
                  <w:txbxContent>
                    <w:p w:rsidR="00342F3D" w:rsidRDefault="00342F3D" w:rsidP="00062471">
                      <w:pPr>
                        <w:spacing w:after="0"/>
                        <w:jc w:val="center"/>
                        <w:rPr>
                          <w:b/>
                        </w:rPr>
                      </w:pPr>
                      <w:r>
                        <w:rPr>
                          <w:b/>
                        </w:rPr>
                        <w:t>Item A</w:t>
                      </w:r>
                    </w:p>
                    <w:p w:rsidR="00342F3D" w:rsidRDefault="00702FDA" w:rsidP="00702FDA">
                      <w:r>
                        <w:t>Postmodernists argue that we live in a media sat</w:t>
                      </w:r>
                      <w:r>
                        <w:t xml:space="preserve">urated Society. For many people </w:t>
                      </w:r>
                      <w:r>
                        <w:t>the media has become the main source o</w:t>
                      </w:r>
                      <w:r>
                        <w:t xml:space="preserve">f information about crime. Many </w:t>
                      </w:r>
                      <w:r>
                        <w:t>sociologists have been critical of the way in which</w:t>
                      </w:r>
                      <w:r>
                        <w:t xml:space="preserve"> the media misrepresents crime, </w:t>
                      </w:r>
                      <w:r>
                        <w:t xml:space="preserve">for example through extensive coverage of </w:t>
                      </w:r>
                      <w:r>
                        <w:t xml:space="preserve">particular types of crime. Such </w:t>
                      </w:r>
                      <w:r>
                        <w:t>sociologists have outlined a number of way</w:t>
                      </w:r>
                      <w:r>
                        <w:t xml:space="preserve">s in which the media can have a </w:t>
                      </w:r>
                      <w:r>
                        <w:t>negative impact on the behaviour of some members of the audience.</w:t>
                      </w:r>
                    </w:p>
                  </w:txbxContent>
                </v:textbox>
              </v:shape>
            </w:pict>
          </mc:Fallback>
        </mc:AlternateContent>
      </w:r>
    </w:p>
    <w:p w:rsidR="00D07C60" w:rsidRDefault="00D07C60" w:rsidP="00062471">
      <w:pPr>
        <w:ind w:firstLine="720"/>
      </w:pPr>
    </w:p>
    <w:p w:rsidR="00D07C60" w:rsidRDefault="00D07C60" w:rsidP="00062471">
      <w:pPr>
        <w:ind w:firstLine="720"/>
      </w:pPr>
    </w:p>
    <w:p w:rsidR="00D07C60" w:rsidRPr="0054431D" w:rsidRDefault="00D07C60" w:rsidP="00062471">
      <w:pPr>
        <w:ind w:firstLine="720"/>
      </w:pPr>
    </w:p>
    <w:p w:rsidR="00062471" w:rsidRDefault="00062471" w:rsidP="00062471">
      <w:pPr>
        <w:spacing w:after="0"/>
        <w:jc w:val="center"/>
        <w:rPr>
          <w:b/>
        </w:rPr>
      </w:pPr>
    </w:p>
    <w:p w:rsidR="00062471" w:rsidRDefault="00062471" w:rsidP="00C0739A">
      <w:pPr>
        <w:spacing w:after="0" w:line="240" w:lineRule="auto"/>
      </w:pPr>
    </w:p>
    <w:p w:rsidR="00062471" w:rsidRPr="00D07C60" w:rsidRDefault="00D07C60" w:rsidP="00702FDA">
      <w:pPr>
        <w:spacing w:after="0" w:line="240" w:lineRule="auto"/>
        <w:ind w:left="720"/>
      </w:pPr>
      <w:r>
        <w:t xml:space="preserve">Applying material from </w:t>
      </w:r>
      <w:r>
        <w:rPr>
          <w:b/>
        </w:rPr>
        <w:t>Item A,</w:t>
      </w:r>
      <w:r>
        <w:t xml:space="preserve"> analyse </w:t>
      </w:r>
      <w:r>
        <w:rPr>
          <w:b/>
        </w:rPr>
        <w:t>two</w:t>
      </w:r>
      <w:r>
        <w:t xml:space="preserve"> </w:t>
      </w:r>
      <w:r w:rsidR="00702FDA">
        <w:t>ways in which the media can influence crime and deviance.</w:t>
      </w:r>
      <w:r w:rsidR="003D6CD0">
        <w:tab/>
      </w:r>
      <w:r w:rsidR="003D6CD0">
        <w:tab/>
      </w:r>
      <w:r w:rsidR="003D6CD0">
        <w:tab/>
      </w:r>
      <w:r w:rsidR="00E52FCE">
        <w:tab/>
      </w:r>
      <w:r w:rsidR="00E52FCE">
        <w:tab/>
      </w:r>
      <w:r w:rsidR="00702FDA">
        <w:tab/>
      </w:r>
      <w:r w:rsidR="00702FDA">
        <w:tab/>
      </w:r>
      <w:r w:rsidR="00493BBB">
        <w:tab/>
      </w:r>
      <w:r w:rsidR="00493BBB">
        <w:tab/>
      </w:r>
      <w:bookmarkStart w:id="0" w:name="_GoBack"/>
      <w:bookmarkEnd w:id="0"/>
      <w:r w:rsidR="00062471">
        <w:rPr>
          <w:b/>
        </w:rPr>
        <w:t>[10 marks]</w:t>
      </w:r>
    </w:p>
    <w:p w:rsidR="00062471" w:rsidRDefault="00062471" w:rsidP="00062471">
      <w:pPr>
        <w:spacing w:after="0" w:line="240" w:lineRule="auto"/>
      </w:pPr>
    </w:p>
    <w:p w:rsidR="00062471" w:rsidRDefault="00062471" w:rsidP="00062471">
      <w:pPr>
        <w:spacing w:after="0" w:line="240" w:lineRule="auto"/>
        <w:ind w:left="720" w:hanging="720"/>
      </w:pPr>
    </w:p>
    <w:p w:rsidR="00586AAD" w:rsidRDefault="00586AAD" w:rsidP="00062471">
      <w:pPr>
        <w:spacing w:after="0" w:line="240" w:lineRule="auto"/>
        <w:ind w:left="720" w:hanging="720"/>
      </w:pPr>
    </w:p>
    <w:tbl>
      <w:tblPr>
        <w:tblStyle w:val="TableGrid"/>
        <w:tblpPr w:leftFromText="180" w:rightFromText="180" w:vertAnchor="text" w:horzAnchor="margin" w:tblpY="14"/>
        <w:tblW w:w="0" w:type="auto"/>
        <w:tblLook w:val="04A0" w:firstRow="1" w:lastRow="0" w:firstColumn="1" w:lastColumn="0" w:noHBand="0" w:noVBand="1"/>
      </w:tblPr>
      <w:tblGrid>
        <w:gridCol w:w="346"/>
        <w:gridCol w:w="346"/>
      </w:tblGrid>
      <w:tr w:rsidR="00062471" w:rsidRPr="0054431D" w:rsidTr="00DD129F">
        <w:trPr>
          <w:trHeight w:val="288"/>
        </w:trPr>
        <w:tc>
          <w:tcPr>
            <w:tcW w:w="346" w:type="dxa"/>
          </w:tcPr>
          <w:p w:rsidR="00062471" w:rsidRPr="0054431D" w:rsidRDefault="00062471" w:rsidP="00DD129F">
            <w:pPr>
              <w:rPr>
                <w:b/>
              </w:rPr>
            </w:pPr>
            <w:r>
              <w:rPr>
                <w:b/>
              </w:rPr>
              <w:t>0</w:t>
            </w:r>
          </w:p>
        </w:tc>
        <w:tc>
          <w:tcPr>
            <w:tcW w:w="346" w:type="dxa"/>
          </w:tcPr>
          <w:p w:rsidR="00062471" w:rsidRPr="0054431D" w:rsidRDefault="00062471" w:rsidP="00DD129F">
            <w:pPr>
              <w:rPr>
                <w:b/>
              </w:rPr>
            </w:pPr>
            <w:r>
              <w:rPr>
                <w:b/>
              </w:rPr>
              <w:t>4</w:t>
            </w:r>
          </w:p>
        </w:tc>
      </w:tr>
    </w:tbl>
    <w:p w:rsidR="00062471" w:rsidRDefault="00062471" w:rsidP="00062471">
      <w:r>
        <w:t xml:space="preserve">Read </w:t>
      </w:r>
      <w:r>
        <w:rPr>
          <w:b/>
        </w:rPr>
        <w:t>Item B</w:t>
      </w:r>
      <w:r>
        <w:t xml:space="preserve"> below and answer the question that follows</w:t>
      </w:r>
    </w:p>
    <w:p w:rsidR="00062471" w:rsidRDefault="00062471" w:rsidP="00062471">
      <w:r w:rsidRPr="0054431D">
        <w:rPr>
          <w:b/>
          <w:noProof/>
          <w:lang w:eastAsia="en-GB"/>
        </w:rPr>
        <mc:AlternateContent>
          <mc:Choice Requires="wps">
            <w:drawing>
              <wp:anchor distT="0" distB="0" distL="114300" distR="114300" simplePos="0" relativeHeight="251666432" behindDoc="0" locked="0" layoutInCell="1" allowOverlap="1" wp14:anchorId="5E933E53" wp14:editId="51CAEF76">
                <wp:simplePos x="0" y="0"/>
                <wp:positionH relativeFrom="column">
                  <wp:posOffset>-116958</wp:posOffset>
                </wp:positionH>
                <wp:positionV relativeFrom="paragraph">
                  <wp:posOffset>155222</wp:posOffset>
                </wp:positionV>
                <wp:extent cx="5836920" cy="1616148"/>
                <wp:effectExtent l="0" t="0" r="1143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16148"/>
                        </a:xfrm>
                        <a:prstGeom prst="rect">
                          <a:avLst/>
                        </a:prstGeom>
                        <a:solidFill>
                          <a:srgbClr val="FFFFFF"/>
                        </a:solidFill>
                        <a:ln w="9525">
                          <a:solidFill>
                            <a:srgbClr val="000000"/>
                          </a:solidFill>
                          <a:miter lim="800000"/>
                          <a:headEnd/>
                          <a:tailEnd/>
                        </a:ln>
                      </wps:spPr>
                      <wps:txbx>
                        <w:txbxContent>
                          <w:p w:rsidR="00342F3D" w:rsidRPr="001C1C55" w:rsidRDefault="00342F3D" w:rsidP="00062471">
                            <w:pPr>
                              <w:jc w:val="center"/>
                              <w:rPr>
                                <w:b/>
                              </w:rPr>
                            </w:pPr>
                            <w:r w:rsidRPr="001C1C55">
                              <w:rPr>
                                <w:b/>
                              </w:rPr>
                              <w:t>Item B</w:t>
                            </w:r>
                          </w:p>
                          <w:p w:rsidR="00342F3D" w:rsidRPr="001C1C55" w:rsidRDefault="00342F3D" w:rsidP="001C1C55">
                            <w:r w:rsidRPr="001C1C55">
                              <w:t>The news media are one of our main sources of knowledge about crime and deviance. Often the media will create a moral panic surrounding crimes and criminals or deviants. Moral panics can lead to a range of responses by the public, by agents of social control and by the criminals or deviants themselves. Over-representation of certain types of crimes may lead to heightened fear of these crimes by the public. In some cases, moral panics may also result in a change in the law</w:t>
                            </w:r>
                          </w:p>
                          <w:p w:rsidR="00342F3D" w:rsidRDefault="00342F3D" w:rsidP="001C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9.2pt;margin-top:12.2pt;width:459.6pt;height:1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">
                <v:textbox>
                  <w:txbxContent>
                    <w:p w:rsidR="00342F3D" w:rsidRPr="001C1C55" w:rsidRDefault="00342F3D" w:rsidP="00062471">
                      <w:pPr>
                        <w:jc w:val="center"/>
                        <w:rPr>
                          <w:b/>
                        </w:rPr>
                      </w:pPr>
                      <w:r w:rsidRPr="001C1C55">
                        <w:rPr>
                          <w:b/>
                        </w:rPr>
                        <w:t>Item B</w:t>
                      </w:r>
                    </w:p>
                    <w:p w:rsidR="00342F3D" w:rsidRPr="001C1C55" w:rsidRDefault="00342F3D" w:rsidP="001C1C55">
                      <w:r w:rsidRPr="001C1C55">
                        <w:t>The news media are one of our main sources of knowledge about crime and deviance. Often the media will create a moral panic surrounding crimes and criminals or deviants. Moral panics can lead to a range of responses by the public, by agents of social control and by the criminals or deviants themselves. Over-representation of certain types of crimes may lead to heightened fear of these crimes by the public. In some cases, moral panics may also result in a change in the law</w:t>
                      </w:r>
                    </w:p>
                    <w:p w:rsidR="00342F3D" w:rsidRDefault="00342F3D" w:rsidP="001C1C55"/>
                  </w:txbxContent>
                </v:textbox>
              </v:shape>
            </w:pict>
          </mc:Fallback>
        </mc:AlternateContent>
      </w:r>
    </w:p>
    <w:p w:rsidR="00062471" w:rsidRDefault="00062471" w:rsidP="00062471"/>
    <w:p w:rsidR="00062471" w:rsidRDefault="00062471" w:rsidP="00062471"/>
    <w:p w:rsidR="00062471" w:rsidRDefault="00062471" w:rsidP="00062471"/>
    <w:p w:rsidR="00C0739A" w:rsidRDefault="00C0739A" w:rsidP="00D07C60"/>
    <w:p w:rsidR="008F6A58" w:rsidRDefault="008F6A58" w:rsidP="00D07C60"/>
    <w:p w:rsidR="007B15C9" w:rsidRPr="001C1C55" w:rsidRDefault="001C1C55" w:rsidP="001C1C55">
      <w:pPr>
        <w:ind w:left="720"/>
      </w:pPr>
      <w:r w:rsidRPr="001C1C55">
        <w:t xml:space="preserve">Using material from </w:t>
      </w:r>
      <w:r w:rsidRPr="001C1C55">
        <w:rPr>
          <w:b/>
        </w:rPr>
        <w:t>Item B</w:t>
      </w:r>
      <w:r w:rsidRPr="001C1C55">
        <w:t xml:space="preserve"> and elsewhere, assess sociological explanations of the role of the mass media in creating moral panics about crime and deviance. </w:t>
      </w:r>
      <w:r>
        <w:tab/>
      </w:r>
      <w:r>
        <w:tab/>
      </w:r>
      <w:r>
        <w:tab/>
      </w:r>
      <w:r w:rsidR="00C0739A" w:rsidRPr="001C1C55">
        <w:rPr>
          <w:b/>
        </w:rPr>
        <w:t>[30 marks]</w:t>
      </w:r>
    </w:p>
    <w:p w:rsidR="000B0ABC" w:rsidRPr="00C0739A" w:rsidRDefault="000B0ABC" w:rsidP="00586AAD"/>
    <w:sectPr w:rsidR="000B0ABC" w:rsidRPr="00C0739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3D" w:rsidRDefault="00342F3D" w:rsidP="0054431D">
      <w:pPr>
        <w:spacing w:after="0" w:line="240" w:lineRule="auto"/>
      </w:pPr>
      <w:r>
        <w:separator/>
      </w:r>
    </w:p>
  </w:endnote>
  <w:endnote w:type="continuationSeparator" w:id="0">
    <w:p w:rsidR="00342F3D" w:rsidRDefault="00342F3D" w:rsidP="0054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3D" w:rsidRDefault="00342F3D" w:rsidP="0054431D">
      <w:pPr>
        <w:spacing w:after="0" w:line="240" w:lineRule="auto"/>
      </w:pPr>
      <w:r>
        <w:separator/>
      </w:r>
    </w:p>
  </w:footnote>
  <w:footnote w:type="continuationSeparator" w:id="0">
    <w:p w:rsidR="00342F3D" w:rsidRDefault="00342F3D" w:rsidP="00544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3D" w:rsidRPr="0054431D" w:rsidRDefault="00342F3D">
    <w:pPr>
      <w:pStyle w:val="Header"/>
      <w:rPr>
        <w:b/>
      </w:rPr>
    </w:pPr>
    <w:r w:rsidRPr="0054431D">
      <w:rPr>
        <w:b/>
      </w:rPr>
      <w:t xml:space="preserve">Topic </w:t>
    </w:r>
    <w:r>
      <w:rPr>
        <w:b/>
      </w:rPr>
      <w:t>7 Crime and the Media:</w:t>
    </w:r>
    <w:r w:rsidRPr="0054431D">
      <w:rPr>
        <w:b/>
      </w:rPr>
      <w:t xml:space="preserve"> Practice Exam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F51"/>
    <w:multiLevelType w:val="hybridMultilevel"/>
    <w:tmpl w:val="4CC81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B1055"/>
    <w:multiLevelType w:val="hybridMultilevel"/>
    <w:tmpl w:val="DAEAE1A8"/>
    <w:lvl w:ilvl="0" w:tplc="B5261E5A">
      <w:start w:val="1"/>
      <w:numFmt w:val="decimalZero"/>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8"/>
    <w:rsid w:val="00007CB9"/>
    <w:rsid w:val="000505AE"/>
    <w:rsid w:val="00062471"/>
    <w:rsid w:val="00063129"/>
    <w:rsid w:val="000947A4"/>
    <w:rsid w:val="000B0ABC"/>
    <w:rsid w:val="00184126"/>
    <w:rsid w:val="001A3CC3"/>
    <w:rsid w:val="001C1C55"/>
    <w:rsid w:val="001D2B31"/>
    <w:rsid w:val="002621E1"/>
    <w:rsid w:val="002B7B56"/>
    <w:rsid w:val="002E6B2F"/>
    <w:rsid w:val="00342F3D"/>
    <w:rsid w:val="0037209E"/>
    <w:rsid w:val="003D6CD0"/>
    <w:rsid w:val="00440A9E"/>
    <w:rsid w:val="00440DDA"/>
    <w:rsid w:val="00482A63"/>
    <w:rsid w:val="00493BBB"/>
    <w:rsid w:val="00505580"/>
    <w:rsid w:val="00520788"/>
    <w:rsid w:val="0054431D"/>
    <w:rsid w:val="00546282"/>
    <w:rsid w:val="00546F9A"/>
    <w:rsid w:val="00586AAD"/>
    <w:rsid w:val="00632870"/>
    <w:rsid w:val="006733A5"/>
    <w:rsid w:val="0068027A"/>
    <w:rsid w:val="00702FDA"/>
    <w:rsid w:val="00720814"/>
    <w:rsid w:val="00753361"/>
    <w:rsid w:val="0075568E"/>
    <w:rsid w:val="00780D82"/>
    <w:rsid w:val="007A6FA2"/>
    <w:rsid w:val="007B15C9"/>
    <w:rsid w:val="007C1756"/>
    <w:rsid w:val="00806C52"/>
    <w:rsid w:val="00830973"/>
    <w:rsid w:val="00890D84"/>
    <w:rsid w:val="008F6A58"/>
    <w:rsid w:val="00921DC7"/>
    <w:rsid w:val="0095212D"/>
    <w:rsid w:val="00956820"/>
    <w:rsid w:val="00A7714C"/>
    <w:rsid w:val="00AC7F24"/>
    <w:rsid w:val="00AF31CC"/>
    <w:rsid w:val="00B032B8"/>
    <w:rsid w:val="00B93C38"/>
    <w:rsid w:val="00BB643F"/>
    <w:rsid w:val="00C0739A"/>
    <w:rsid w:val="00C678B4"/>
    <w:rsid w:val="00C93212"/>
    <w:rsid w:val="00CC6CB6"/>
    <w:rsid w:val="00CE3FA7"/>
    <w:rsid w:val="00CF27DA"/>
    <w:rsid w:val="00D07C60"/>
    <w:rsid w:val="00DD129F"/>
    <w:rsid w:val="00E52FCE"/>
    <w:rsid w:val="00E95AEB"/>
    <w:rsid w:val="00EA59D3"/>
    <w:rsid w:val="00ED1797"/>
    <w:rsid w:val="00EE2829"/>
    <w:rsid w:val="00EF6714"/>
    <w:rsid w:val="00F04B9D"/>
    <w:rsid w:val="00F6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B9D"/>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DC7"/>
    <w:pPr>
      <w:ind w:left="720"/>
      <w:contextualSpacing/>
    </w:pPr>
  </w:style>
  <w:style w:type="paragraph" w:styleId="Header">
    <w:name w:val="header"/>
    <w:basedOn w:val="Normal"/>
    <w:link w:val="HeaderChar"/>
    <w:uiPriority w:val="99"/>
    <w:unhideWhenUsed/>
    <w:rsid w:val="00544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31D"/>
  </w:style>
  <w:style w:type="paragraph" w:styleId="Footer">
    <w:name w:val="footer"/>
    <w:basedOn w:val="Normal"/>
    <w:link w:val="FooterChar"/>
    <w:uiPriority w:val="99"/>
    <w:unhideWhenUsed/>
    <w:rsid w:val="00544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31D"/>
  </w:style>
  <w:style w:type="paragraph" w:styleId="BalloonText">
    <w:name w:val="Balloon Text"/>
    <w:basedOn w:val="Normal"/>
    <w:link w:val="BalloonTextChar"/>
    <w:uiPriority w:val="99"/>
    <w:semiHidden/>
    <w:unhideWhenUsed/>
    <w:rsid w:val="0054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B9D"/>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DC7"/>
    <w:pPr>
      <w:ind w:left="720"/>
      <w:contextualSpacing/>
    </w:pPr>
  </w:style>
  <w:style w:type="paragraph" w:styleId="Header">
    <w:name w:val="header"/>
    <w:basedOn w:val="Normal"/>
    <w:link w:val="HeaderChar"/>
    <w:uiPriority w:val="99"/>
    <w:unhideWhenUsed/>
    <w:rsid w:val="00544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31D"/>
  </w:style>
  <w:style w:type="paragraph" w:styleId="Footer">
    <w:name w:val="footer"/>
    <w:basedOn w:val="Normal"/>
    <w:link w:val="FooterChar"/>
    <w:uiPriority w:val="99"/>
    <w:unhideWhenUsed/>
    <w:rsid w:val="00544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31D"/>
  </w:style>
  <w:style w:type="paragraph" w:styleId="BalloonText">
    <w:name w:val="Balloon Text"/>
    <w:basedOn w:val="Normal"/>
    <w:link w:val="BalloonTextChar"/>
    <w:uiPriority w:val="99"/>
    <w:semiHidden/>
    <w:unhideWhenUsed/>
    <w:rsid w:val="0054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Stroud High School</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Lakin</dc:creator>
  <cp:lastModifiedBy>Laura Lakin</cp:lastModifiedBy>
  <cp:revision>12</cp:revision>
  <cp:lastPrinted>2017-09-04T11:36:00Z</cp:lastPrinted>
  <dcterms:created xsi:type="dcterms:W3CDTF">2017-10-26T20:29:00Z</dcterms:created>
  <dcterms:modified xsi:type="dcterms:W3CDTF">2017-10-26T21:11:00Z</dcterms:modified>
</cp:coreProperties>
</file>